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33" w:rsidRPr="00651B7E" w:rsidRDefault="00CF6933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1ТЭМ 3я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CF6933" w:rsidRPr="00651B7E" w:rsidRDefault="00CF6933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CF6933" w:rsidRDefault="00CF6933" w:rsidP="00D15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</w:t>
      </w:r>
      <w:r>
        <w:rPr>
          <w:rFonts w:ascii="Times New Roman" w:hAnsi="Times New Roman" w:cs="Times New Roman"/>
          <w:sz w:val="24"/>
          <w:szCs w:val="24"/>
        </w:rPr>
        <w:t xml:space="preserve"> Волейбол. 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Нападающий удар.  Блокировка нападающего удара. Техника передвижений при приеме мяча снизу и сверху. Подачи мяча нижняя и верхняя прямая на точность в заданные зоны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6933" w:rsidRPr="005F3E3A" w:rsidRDefault="00CF6933" w:rsidP="00D156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Вид занятия    </w:t>
      </w:r>
      <w:r w:rsidRPr="005F3E3A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теоретическое                              </w:t>
      </w:r>
    </w:p>
    <w:p w:rsidR="00CF6933" w:rsidRPr="005F3E3A" w:rsidRDefault="00CF6933" w:rsidP="00B1043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F3E3A">
        <w:rPr>
          <w:rFonts w:ascii="Times New Roman" w:hAnsi="Times New Roman" w:cs="Times New Roman"/>
          <w:color w:val="000000"/>
          <w:sz w:val="24"/>
          <w:szCs w:val="24"/>
        </w:rPr>
        <w:t xml:space="preserve">1.  Образовательная   цель: Научить приемам и  передачи мяча снизу и сверху двумя руками . </w:t>
      </w:r>
    </w:p>
    <w:p w:rsidR="00CF6933" w:rsidRPr="005F3E3A" w:rsidRDefault="00CF6933" w:rsidP="00B1043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F3E3A">
        <w:rPr>
          <w:rFonts w:ascii="Times New Roman" w:hAnsi="Times New Roman" w:cs="Times New Roman"/>
          <w:color w:val="000000"/>
          <w:sz w:val="24"/>
          <w:szCs w:val="24"/>
        </w:rPr>
        <w:t xml:space="preserve">2 Развивающая : Развитие  координации движений в волейболе. </w:t>
      </w:r>
    </w:p>
    <w:p w:rsidR="00CF6933" w:rsidRDefault="00CF6933" w:rsidP="00B10439">
      <w:pPr>
        <w:rPr>
          <w:rFonts w:ascii="Times New Roman" w:hAnsi="Times New Roman" w:cs="Times New Roman"/>
          <w:sz w:val="24"/>
          <w:szCs w:val="24"/>
        </w:rPr>
      </w:pPr>
    </w:p>
    <w:p w:rsidR="00CF6933" w:rsidRDefault="00CF6933" w:rsidP="00B10439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CF6933" w:rsidRPr="00946D5F" w:rsidRDefault="00CF6933" w:rsidP="00EB37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6D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6D5F">
        <w:rPr>
          <w:rFonts w:ascii="Times New Roman" w:hAnsi="Times New Roman" w:cs="Times New Roman"/>
          <w:b/>
          <w:bCs/>
          <w:sz w:val="24"/>
          <w:szCs w:val="24"/>
        </w:rPr>
        <w:t xml:space="preserve"> Нападающий удар </w:t>
      </w:r>
    </w:p>
    <w:p w:rsidR="00CF6933" w:rsidRPr="00946D5F" w:rsidRDefault="00CF6933" w:rsidP="00EB37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6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волейболе нападающий удар становится одним из решающих элементов игры большинства команд.</w:t>
      </w:r>
    </w:p>
    <w:p w:rsidR="00CF6933" w:rsidRPr="00946D5F" w:rsidRDefault="00CF6933" w:rsidP="00EB37F4">
      <w:pPr>
        <w:shd w:val="clear" w:color="auto" w:fill="FFFFFF"/>
        <w:spacing w:before="12" w:after="240" w:line="250" w:lineRule="atLeast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6D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Нападающий удар выполняется игроком в прыжке после разбега и заключается в перебрасывании мяча одной рукой выше края сетки на сторону команды соперника. Все действия (усилия) волейболиста в этот момент сконцентрированы на достижение следующих целей: нахождение оптимальной точки для толчка, оценке направления полета мяча и совершение максимально высокого прыжка.</w:t>
      </w:r>
    </w:p>
    <w:p w:rsidR="00CF6933" w:rsidRPr="00946D5F" w:rsidRDefault="00CF6933" w:rsidP="00EB37F4">
      <w:pPr>
        <w:shd w:val="clear" w:color="auto" w:fill="FFFFFF"/>
        <w:spacing w:before="12" w:after="240" w:line="250" w:lineRule="atLeast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6D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зависимости от развития атаки, от действий команды и, в целом, игровой обстановки существуют разные способы выполнения нападающего удара. На практике широко распространено разделение на такие основные группы: нападающие удары «по ходу» разбега и нападающие удары «с поворотом», при которых траектория полета мяча после удара находится под углом к направлению разбега игрока. Кроме того, различают боковые и обманные удары, удары «с переводом».</w:t>
      </w:r>
    </w:p>
    <w:p w:rsidR="00CF6933" w:rsidRPr="00946D5F" w:rsidRDefault="00CF6933" w:rsidP="00EB37F4">
      <w:pPr>
        <w:pStyle w:val="Heading1"/>
        <w:shd w:val="clear" w:color="auto" w:fill="FFFFFF"/>
        <w:spacing w:after="120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Нападающие удары.</w:t>
      </w:r>
      <w:r w:rsidRPr="00946D5F">
        <w:rPr>
          <w:rStyle w:val="apple-style-span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 </w:t>
      </w:r>
    </w:p>
    <w:p w:rsidR="00CF6933" w:rsidRPr="00946D5F" w:rsidRDefault="00CF6933" w:rsidP="00EB37F4">
      <w:pPr>
        <w:shd w:val="clear" w:color="auto" w:fill="FFFFFF"/>
        <w:spacing w:after="120" w:line="20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Прямой нападающий удар.</w:t>
      </w:r>
      <w:r w:rsidRPr="00946D5F">
        <w:rPr>
          <w:rFonts w:ascii="Times New Roman" w:hAnsi="Times New Roman" w:cs="Times New Roman"/>
          <w:color w:val="333333"/>
          <w:sz w:val="24"/>
          <w:szCs w:val="24"/>
        </w:rPr>
        <w:t> Длина разбега колеблется от 2 до 4 м и состоит из 2 – 4 шагов. Первый шаг короткий, выполняется мягко, как бы крадучись, последний шаг длинный, выполняется в виде скачка. Прямая нога выносится вперед и ставится на пятку, в след за этим быстро приставляется 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другая нога. Туловище слегка отклоняется назад, руки внизу –сзади. Вместе с перекатом на носки ноги выпрямляются и выполняется прыжок:</w:t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бьющая рука взмахом по кратчайшему пути поднимается над плечом.</w:t>
      </w:r>
    </w:p>
    <w:p w:rsidR="00CF6933" w:rsidRPr="00946D5F" w:rsidRDefault="00CF6933" w:rsidP="00EB37F4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E70A3">
        <w:rPr>
          <w:rFonts w:ascii="Times New Roman" w:hAnsi="Times New Roman" w:cs="Times New Roman"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3.4pt;height:410.4pt">
            <v:imagedata r:id="rId5" r:href="rId6"/>
          </v:shape>
        </w:pict>
      </w:r>
    </w:p>
    <w:p w:rsidR="00CF6933" w:rsidRPr="00946D5F" w:rsidRDefault="00CF6933" w:rsidP="00EB37F4">
      <w:pPr>
        <w:shd w:val="clear" w:color="auto" w:fill="FFFFFF"/>
        <w:spacing w:after="120" w:line="202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Рис. 12 Прямой нападающий удар.</w:t>
      </w:r>
    </w:p>
    <w:p w:rsidR="00CF6933" w:rsidRPr="00946D5F" w:rsidRDefault="00CF6933" w:rsidP="00EB37F4">
      <w:pPr>
        <w:shd w:val="clear" w:color="auto" w:fill="FFFFFF"/>
        <w:spacing w:after="120" w:line="202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В прыжке плечи и бьющая рука отводится назад, туловище прогибается(рис.12). С этого момента начинается выполнение собственно нападающего удара. Первое движении – выведение впер локтя бьющей руки. Бьющая рука, разгибаясь в локтевом суставе, начинает движение вперед и акцентированным движением кистью ударят по мячу. Пальцы кисти в момент удара плотно сжаты, мяч находится несколько впереди игрока. </w:t>
      </w: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Приземление после удара выполняются на согнутые ноги с опущенными руками, что дает игроку возможность быстро начать перемещение в нужном направлении или выполнить повторный прыжок для блокировки.</w:t>
      </w:r>
    </w:p>
    <w:p w:rsidR="00CF6933" w:rsidRPr="00946D5F" w:rsidRDefault="00CF6933" w:rsidP="00EB37F4">
      <w:pPr>
        <w:shd w:val="clear" w:color="auto" w:fill="FFFFFF"/>
        <w:spacing w:after="120" w:line="202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BE70A3">
        <w:rPr>
          <w:rFonts w:ascii="Times New Roman" w:hAnsi="Times New Roman" w:cs="Times New Roman"/>
          <w:color w:val="333333"/>
          <w:sz w:val="24"/>
          <w:szCs w:val="24"/>
        </w:rPr>
        <w:pict>
          <v:shape id="_x0000_i1026" type="#_x0000_t75" alt="" style="width:516pt;height:239.4pt">
            <v:imagedata r:id="rId7" r:href="rId8"/>
          </v:shape>
        </w:pict>
      </w:r>
    </w:p>
    <w:p w:rsidR="00CF6933" w:rsidRPr="00946D5F" w:rsidRDefault="00CF6933" w:rsidP="00EB37F4">
      <w:pPr>
        <w:shd w:val="clear" w:color="auto" w:fill="FFFFFF"/>
        <w:spacing w:after="120" w:line="202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Рис. 13 Боковой нападающий удар.</w:t>
      </w: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CF6933" w:rsidRPr="00946D5F" w:rsidRDefault="00CF6933" w:rsidP="00EB37F4">
      <w:pPr>
        <w:shd w:val="clear" w:color="auto" w:fill="FFFFFF"/>
        <w:spacing w:after="120" w:line="20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Боковой нападающий удар</w:t>
      </w:r>
      <w:r w:rsidRPr="00946D5F">
        <w:rPr>
          <w:rFonts w:ascii="Times New Roman" w:hAnsi="Times New Roman" w:cs="Times New Roman"/>
          <w:color w:val="333333"/>
          <w:sz w:val="24"/>
          <w:szCs w:val="24"/>
        </w:rPr>
        <w:t> (рис.13) выполняется после широкого через сторону замаха бьющей рукой. Изменяя движения руки и кисти, можно выполнять также нападающие удары с переводом мяча вправо и влево.</w:t>
      </w:r>
    </w:p>
    <w:p w:rsidR="00CF6933" w:rsidRPr="00946D5F" w:rsidRDefault="00CF6933" w:rsidP="00EB37F4">
      <w:pPr>
        <w:shd w:val="clear" w:color="auto" w:fill="FFFFFF"/>
        <w:spacing w:after="120" w:line="20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CF6933" w:rsidRPr="00946D5F" w:rsidRDefault="00CF6933" w:rsidP="00EB37F4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 </w:t>
      </w:r>
      <w:r w:rsidRPr="00946D5F">
        <w:rPr>
          <w:rStyle w:val="apple-tab-span"/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Удар 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c </w:t>
      </w:r>
      <w:r w:rsidRPr="00946D5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переводом вправо или влево.</w:t>
      </w: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946D5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Бывают с поворотом туловища и без. Удары с поворотом туловища выполняются также как и прямой, но с незначительным поворотом туловища в сторону удара и удар по мячу наносится сверху-сзади-справа. При переводе вправо туловище начинает моментальный поворот после отрыва от земли, далее его порядком при наклоняют влево, а  плечо отводят от сетки.А при ударе без поворота туловища основную роль играет удар по мячу кистью.(рис.14)</w:t>
      </w:r>
      <w:r w:rsidRPr="00946D5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F6933" w:rsidRPr="00946D5F" w:rsidRDefault="00CF6933" w:rsidP="00EB37F4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F6933" w:rsidRPr="00946D5F" w:rsidRDefault="00CF6933" w:rsidP="00EB37F4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6D5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BE70A3">
        <w:rPr>
          <w:rFonts w:ascii="Times New Roman" w:hAnsi="Times New Roman" w:cs="Times New Roman"/>
          <w:color w:val="333333"/>
          <w:sz w:val="24"/>
          <w:szCs w:val="24"/>
        </w:rPr>
        <w:pict>
          <v:shape id="_x0000_i1027" type="#_x0000_t75" alt="" style="width:518.4pt;height:450pt">
            <v:imagedata r:id="rId9" r:href="rId10"/>
          </v:shape>
        </w:pict>
      </w:r>
    </w:p>
    <w:p w:rsidR="00CF6933" w:rsidRPr="00946D5F" w:rsidRDefault="00CF6933" w:rsidP="00EB37F4">
      <w:pPr>
        <w:pStyle w:val="Heading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46D5F">
        <w:rPr>
          <w:rFonts w:ascii="Times New Roman" w:hAnsi="Times New Roman" w:cs="Times New Roman"/>
          <w:color w:val="000000"/>
          <w:sz w:val="24"/>
          <w:szCs w:val="24"/>
        </w:rPr>
        <w:t>Разновидности волейбольных блоков</w:t>
      </w:r>
    </w:p>
    <w:p w:rsidR="00CF6933" w:rsidRDefault="00CF6933" w:rsidP="00EB37F4">
      <w:pPr>
        <w:pStyle w:val="NormalWeb"/>
        <w:shd w:val="clear" w:color="auto" w:fill="FFFFFF"/>
        <w:spacing w:before="360" w:beforeAutospacing="0" w:after="360" w:afterAutospacing="0"/>
      </w:pPr>
      <w:r w:rsidRPr="00946D5F">
        <w:t>В зависимости от игровой ситуации и техничности членов команды применяются следующие виды блоков.</w:t>
      </w:r>
    </w:p>
    <w:p w:rsidR="00CF6933" w:rsidRPr="00946D5F" w:rsidRDefault="00CF6933" w:rsidP="00EB37F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B359C2">
        <w:rPr>
          <w:b/>
          <w:bCs/>
        </w:rPr>
        <w:t>Одиночный</w:t>
      </w:r>
      <w:r>
        <w:rPr>
          <w:rFonts w:ascii="Times New Roman" w:hAnsi="Times New Roman" w:cs="Times New Roman"/>
          <w:color w:val="000000"/>
        </w:rPr>
        <w:t xml:space="preserve">  </w:t>
      </w:r>
      <w:r w:rsidRPr="00946D5F">
        <w:rPr>
          <w:rFonts w:ascii="Times New Roman" w:hAnsi="Times New Roman" w:cs="Times New Roman"/>
          <w:color w:val="000000"/>
        </w:rPr>
        <w:t>В этом случае блок мяча в волейболе проводит один игрок передней линии. Из-за низкой эффективности одиночный блок профессиональными командами используется очень редко.</w:t>
      </w:r>
    </w:p>
    <w:p w:rsidR="00CF6933" w:rsidRPr="00B359C2" w:rsidRDefault="00CF6933" w:rsidP="00EB37F4">
      <w:pPr>
        <w:pStyle w:val="Heading3"/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359C2">
        <w:rPr>
          <w:rFonts w:ascii="Times New Roman" w:hAnsi="Times New Roman" w:cs="Times New Roman"/>
          <w:sz w:val="24"/>
          <w:szCs w:val="24"/>
        </w:rPr>
        <w:t>Двойной</w:t>
      </w:r>
      <w:r w:rsidRPr="00B359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Это наиболее популярный вид блокирования. Его еще называют стандартным. Двойной блок проводят два игрока передней линии. Обычно центральный и один из крайних блокирующих.</w:t>
      </w:r>
      <w:r w:rsidRPr="00B359C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Такая защита требует умения работать в паре</w:t>
      </w:r>
    </w:p>
    <w:p w:rsidR="00CF6933" w:rsidRPr="00B359C2" w:rsidRDefault="00CF6933" w:rsidP="00EB37F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B359C2">
        <w:rPr>
          <w:rFonts w:ascii="Times New Roman" w:hAnsi="Times New Roman" w:cs="Times New Roman"/>
          <w:b/>
          <w:bCs/>
        </w:rPr>
        <w:t>Тройной</w:t>
      </w:r>
      <w:r w:rsidRPr="00B359C2">
        <w:rPr>
          <w:rFonts w:ascii="Times New Roman" w:hAnsi="Times New Roman" w:cs="Times New Roman"/>
        </w:rPr>
        <w:t xml:space="preserve"> Это сложный, но эффективный вид защиты. Она выполняется всеми тремя игроками передней линии. При правильном определении направления атаки она надежно закрывает площадку. Сложность постановки в том, что мало времени для одновременного пристраивания игроков друг к другу. Но зато пробивать блок сопернику очень трудно.</w:t>
      </w:r>
    </w:p>
    <w:p w:rsidR="00CF6933" w:rsidRPr="00B359C2" w:rsidRDefault="00CF6933" w:rsidP="00EB37F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B359C2">
        <w:rPr>
          <w:rFonts w:ascii="Times New Roman" w:hAnsi="Times New Roman" w:cs="Times New Roman"/>
          <w:color w:val="000000"/>
        </w:rPr>
        <w:t>Существует несколько видов подач: силовой ввод мяча, планирующая подача и нижняя. Именно нижняя прямая подача в волейболе используется новичками или любителями из-за нетребовательности к физическому и техническому состоянию спортсмена.</w:t>
      </w:r>
    </w:p>
    <w:p w:rsidR="00CF6933" w:rsidRPr="00B359C2" w:rsidRDefault="00CF6933" w:rsidP="00EB37F4">
      <w:pPr>
        <w:pStyle w:val="Heading2"/>
        <w:shd w:val="clear" w:color="auto" w:fill="FFFFFF"/>
        <w:spacing w:before="300" w:after="120" w:line="240" w:lineRule="atLeast"/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  <w:r w:rsidRPr="00B359C2"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Нижняя прямая подача</w:t>
      </w:r>
    </w:p>
    <w:p w:rsidR="00CF6933" w:rsidRPr="00B359C2" w:rsidRDefault="00CF6933" w:rsidP="00EB37F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imes New Roman" w:hAnsi="Times New Roman" w:cs="Times New Roman"/>
          <w:color w:val="333333"/>
        </w:rPr>
      </w:pPr>
      <w:r w:rsidRPr="00B359C2">
        <w:rPr>
          <w:rFonts w:ascii="Times New Roman" w:hAnsi="Times New Roman" w:cs="Times New Roman"/>
          <w:color w:val="333333"/>
        </w:rPr>
        <w:t>Подача снизу является первым типом подачи, которую человек изучает, когда начинает играть в волейбол. Выполнить такую подачу не сложно: в ней не нужно прикладывать много силы и подбрасывать высоко мяч, что значительно облегчает задачу.</w:t>
      </w:r>
    </w:p>
    <w:p w:rsidR="00CF6933" w:rsidRPr="00B359C2" w:rsidRDefault="00CF6933" w:rsidP="00EB37F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imes New Roman" w:hAnsi="Times New Roman" w:cs="Times New Roman"/>
          <w:color w:val="333333"/>
        </w:rPr>
      </w:pPr>
      <w:r w:rsidRPr="00B359C2">
        <w:rPr>
          <w:rFonts w:ascii="Times New Roman" w:hAnsi="Times New Roman" w:cs="Times New Roman"/>
          <w:color w:val="333333"/>
        </w:rPr>
        <w:t>Как выполнить нижнюю прямую подачу? — подойдите к лицевой линии, правша ставит левую ногу вперёд, правая чуть сзади — мяч в левой руке (для левши наоборот). Затем нужно подбросить мяч перед собой, чтобы он подлетел вверх примерно на 20-30 см, а в это время бьющая рука (в нашем случае права) выполняет движение вниз назад и обратным движением бьёте ладонью или кулаком по центру мяча.</w:t>
      </w:r>
    </w:p>
    <w:p w:rsidR="00CF6933" w:rsidRDefault="00CF6933" w:rsidP="00EB37F4">
      <w:pPr>
        <w:pStyle w:val="NormalWeb"/>
        <w:shd w:val="clear" w:color="auto" w:fill="FFFFFF"/>
        <w:spacing w:before="360" w:beforeAutospacing="0" w:after="360" w:afterAutospacing="0"/>
      </w:pPr>
      <w:r>
        <w:pict>
          <v:shape id="_x0000_i1028" type="#_x0000_t75" alt="" style="width:384pt;height:213pt">
            <v:imagedata r:id="rId11" r:href="rId12"/>
          </v:shape>
        </w:pict>
      </w:r>
    </w:p>
    <w:p w:rsidR="00CF6933" w:rsidRDefault="00CF6933" w:rsidP="00EB37F4">
      <w:pPr>
        <w:pStyle w:val="NormalWeb"/>
        <w:shd w:val="clear" w:color="auto" w:fill="FFFFFF"/>
        <w:spacing w:before="360" w:beforeAutospacing="0" w:after="360" w:afterAutospacing="0"/>
      </w:pPr>
    </w:p>
    <w:p w:rsidR="00CF6933" w:rsidRPr="00B359C2" w:rsidRDefault="00CF6933" w:rsidP="00EB37F4">
      <w:pPr>
        <w:pStyle w:val="Heading2"/>
        <w:shd w:val="clear" w:color="auto" w:fill="FFFFFF"/>
        <w:spacing w:before="300" w:after="120" w:line="240" w:lineRule="atLeast"/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  <w:r w:rsidRPr="00B359C2"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Верхняя прямая подача</w:t>
      </w:r>
    </w:p>
    <w:p w:rsidR="00CF6933" w:rsidRPr="00B359C2" w:rsidRDefault="00CF6933" w:rsidP="00EB37F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imes New Roman" w:hAnsi="Times New Roman" w:cs="Times New Roman"/>
          <w:color w:val="333333"/>
        </w:rPr>
      </w:pPr>
      <w:r w:rsidRPr="00B359C2">
        <w:rPr>
          <w:rFonts w:ascii="Times New Roman" w:hAnsi="Times New Roman" w:cs="Times New Roman"/>
          <w:color w:val="333333"/>
        </w:rPr>
        <w:t>Станьте перед линией лицом к сетке. Опять-таки, правша ставит вперёд левую ногу, правую ссади. Мяч держите в левой руке прямо перед собой. Следующий шаг — подбросить мяч перед собой примерно на 1-1,5 метра в высоту, а бьющей рукой сделать замах (согнуть в локте и отвести назад), а затем обратным движением ударить ладонью по центру мяча.</w:t>
      </w:r>
    </w:p>
    <w:p w:rsidR="00CF6933" w:rsidRDefault="00CF6933" w:rsidP="00EB37F4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17"/>
          <w:szCs w:val="17"/>
        </w:rPr>
      </w:pPr>
      <w:r>
        <w:pict>
          <v:shape id="_x0000_i1029" type="#_x0000_t75" alt="" style="width:380.4pt;height:208.8pt">
            <v:imagedata r:id="rId13" r:href="rId14"/>
          </v:shape>
        </w:pict>
      </w:r>
    </w:p>
    <w:p w:rsidR="00CF6933" w:rsidRPr="00946D5F" w:rsidRDefault="00CF6933" w:rsidP="00EB37F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</w:p>
    <w:p w:rsidR="00CF6933" w:rsidRPr="00946D5F" w:rsidRDefault="00CF6933" w:rsidP="00EB37F4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</w:p>
    <w:p w:rsidR="00CF6933" w:rsidRDefault="00CF6933" w:rsidP="00C35578"/>
    <w:p w:rsidR="00CF6933" w:rsidRPr="00A5775E" w:rsidRDefault="00CF6933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CF6933" w:rsidRPr="005F3E3A" w:rsidRDefault="00CF6933" w:rsidP="00B10439">
      <w:pPr>
        <w:pStyle w:val="ListParagraph"/>
        <w:numPr>
          <w:ilvl w:val="0"/>
          <w:numId w:val="2"/>
        </w:numPr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5F3E3A">
        <w:rPr>
          <w:rFonts w:ascii="Times New Roman" w:hAnsi="Times New Roman" w:cs="Times New Roman"/>
          <w:color w:val="000000"/>
          <w:sz w:val="24"/>
          <w:szCs w:val="24"/>
        </w:rPr>
        <w:t>Опишите  в конспекте,  приемы подач, передач,атакующие действия, блокирование  мяча в волейболе.   Не   менее 3-4 страниц.</w:t>
      </w:r>
    </w:p>
    <w:p w:rsidR="00CF6933" w:rsidRPr="005F3E3A" w:rsidRDefault="00CF6933" w:rsidP="00B10439">
      <w:pPr>
        <w:pStyle w:val="ListParagraph"/>
        <w:numPr>
          <w:ilvl w:val="0"/>
          <w:numId w:val="2"/>
        </w:numPr>
        <w:ind w:left="900"/>
        <w:rPr>
          <w:rFonts w:ascii="Times New Roman" w:hAnsi="Times New Roman" w:cs="Times New Roman"/>
          <w:color w:val="000000"/>
          <w:sz w:val="24"/>
          <w:szCs w:val="24"/>
        </w:rPr>
      </w:pPr>
      <w:r w:rsidRPr="005F3E3A">
        <w:rPr>
          <w:rFonts w:ascii="Times New Roman" w:hAnsi="Times New Roman" w:cs="Times New Roman"/>
          <w:color w:val="000000"/>
          <w:sz w:val="24"/>
          <w:szCs w:val="24"/>
        </w:rPr>
        <w:t>Олимпийские игры древности..</w:t>
      </w:r>
    </w:p>
    <w:p w:rsidR="00CF6933" w:rsidRPr="007D4933" w:rsidRDefault="00CF6933" w:rsidP="00B10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>Выполненное задание сфотографировать(или набрать) и прислать на электронный адрес преподавателя  201964@mail.ru  до</w:t>
      </w:r>
      <w:r>
        <w:rPr>
          <w:rFonts w:ascii="Times New Roman" w:hAnsi="Times New Roman" w:cs="Times New Roman"/>
          <w:sz w:val="24"/>
          <w:szCs w:val="24"/>
        </w:rPr>
        <w:t xml:space="preserve"> 29.10.21г</w:t>
      </w:r>
    </w:p>
    <w:p w:rsidR="00CF6933" w:rsidRPr="00651B7E" w:rsidRDefault="00CF6933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933" w:rsidRPr="00130CA0" w:rsidRDefault="00CF6933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CF6933" w:rsidRPr="00130CA0" w:rsidRDefault="00CF6933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2.  Андреев С.Н. Футбол  – Твои игры: Кн. для  учащихся  сред. и ст. классов.  – М.: Просвещение, 1988. – 114 с.: ил.</w:t>
      </w:r>
    </w:p>
    <w:p w:rsidR="00CF6933" w:rsidRPr="00130CA0" w:rsidRDefault="00CF6933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CF6933" w:rsidRDefault="00CF6933" w:rsidP="0013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CA0">
        <w:rPr>
          <w:rFonts w:ascii="Times New Roman" w:hAnsi="Times New Roman" w:cs="Times New Roman"/>
          <w:sz w:val="24"/>
          <w:szCs w:val="24"/>
        </w:rPr>
        <w:t>. Спортивные игры: Совершенствование спортивного мастерства: Учеб. для студ. Заведений /Ю.Д.Савин и др., Под ред. Ю.Д.Железнякова, Ю.М. Портнова.-М.: Издательский центр «Академия», 2004.- 400 с.</w:t>
      </w:r>
    </w:p>
    <w:p w:rsidR="00CF6933" w:rsidRDefault="00CF6933" w:rsidP="00130C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3724">
        <w:rPr>
          <w:rFonts w:ascii="Times New Roman" w:hAnsi="Times New Roman" w:cs="Times New Roman"/>
          <w:sz w:val="24"/>
          <w:szCs w:val="24"/>
        </w:rPr>
        <w:t>.</w:t>
      </w:r>
      <w:r w:rsidRPr="009537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53724">
        <w:rPr>
          <w:rFonts w:ascii="Times New Roman" w:hAnsi="Times New Roman" w:cs="Times New Roman"/>
          <w:color w:val="000000"/>
          <w:sz w:val="24"/>
          <w:szCs w:val="24"/>
        </w:rPr>
        <w:t>Амелин А.Н. Настольный теннис (Азбука спорта) / А.Н. Амелин, В. А.Пашин. — 3-е изд., испр. и доп. — М., 1999.</w:t>
      </w:r>
    </w:p>
    <w:p w:rsidR="00CF6933" w:rsidRPr="008505C4" w:rsidRDefault="00CF6933" w:rsidP="00130CA0">
      <w:pPr>
        <w:rPr>
          <w:rFonts w:ascii="Times New Roman" w:hAnsi="Times New Roman" w:cs="Times New Roman"/>
          <w:sz w:val="24"/>
          <w:szCs w:val="24"/>
        </w:rPr>
      </w:pPr>
      <w:r w:rsidRPr="008505C4">
        <w:rPr>
          <w:rFonts w:ascii="Times New Roman" w:hAnsi="Times New Roman" w:cs="Times New Roman"/>
          <w:sz w:val="24"/>
          <w:szCs w:val="24"/>
        </w:rPr>
        <w:t>6 Барчукова Г.В. Учись играть в настольный теннис. / Г. В. Барчукова. – М. : Советский спорт, 1989. – 48 с..</w:t>
      </w:r>
    </w:p>
    <w:sectPr w:rsidR="00CF6933" w:rsidRPr="008505C4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5072EC0"/>
    <w:multiLevelType w:val="multilevel"/>
    <w:tmpl w:val="8F4A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F5FAE"/>
    <w:multiLevelType w:val="multilevel"/>
    <w:tmpl w:val="4952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692B"/>
    <w:multiLevelType w:val="multilevel"/>
    <w:tmpl w:val="CEC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56134"/>
    <w:multiLevelType w:val="multilevel"/>
    <w:tmpl w:val="A852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027CD"/>
    <w:multiLevelType w:val="multilevel"/>
    <w:tmpl w:val="5AF6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B6BFA"/>
    <w:multiLevelType w:val="multilevel"/>
    <w:tmpl w:val="3BC8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16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3147D"/>
    <w:rsid w:val="00032F1F"/>
    <w:rsid w:val="00041A18"/>
    <w:rsid w:val="000565FF"/>
    <w:rsid w:val="0006131D"/>
    <w:rsid w:val="000727E5"/>
    <w:rsid w:val="0007603D"/>
    <w:rsid w:val="0009298B"/>
    <w:rsid w:val="00096051"/>
    <w:rsid w:val="000A08E5"/>
    <w:rsid w:val="000C593E"/>
    <w:rsid w:val="000D4718"/>
    <w:rsid w:val="000E51B2"/>
    <w:rsid w:val="000F370B"/>
    <w:rsid w:val="00124E2D"/>
    <w:rsid w:val="00130CA0"/>
    <w:rsid w:val="00140609"/>
    <w:rsid w:val="00143823"/>
    <w:rsid w:val="00144F1A"/>
    <w:rsid w:val="00152DFD"/>
    <w:rsid w:val="00192316"/>
    <w:rsid w:val="001937E3"/>
    <w:rsid w:val="001975A2"/>
    <w:rsid w:val="001A0090"/>
    <w:rsid w:val="001A5A46"/>
    <w:rsid w:val="001B30D6"/>
    <w:rsid w:val="001B5A4B"/>
    <w:rsid w:val="001C7B7C"/>
    <w:rsid w:val="001D20D3"/>
    <w:rsid w:val="001D7E50"/>
    <w:rsid w:val="00203F72"/>
    <w:rsid w:val="00204AD9"/>
    <w:rsid w:val="00236C7A"/>
    <w:rsid w:val="0023748E"/>
    <w:rsid w:val="00237B78"/>
    <w:rsid w:val="00242EBE"/>
    <w:rsid w:val="00254BF4"/>
    <w:rsid w:val="00260360"/>
    <w:rsid w:val="00270564"/>
    <w:rsid w:val="00280F8F"/>
    <w:rsid w:val="00295614"/>
    <w:rsid w:val="002A3221"/>
    <w:rsid w:val="002A5E7F"/>
    <w:rsid w:val="002B23F0"/>
    <w:rsid w:val="002D53CA"/>
    <w:rsid w:val="002E7CD4"/>
    <w:rsid w:val="00333334"/>
    <w:rsid w:val="00341856"/>
    <w:rsid w:val="00342860"/>
    <w:rsid w:val="00373BA9"/>
    <w:rsid w:val="00386E7D"/>
    <w:rsid w:val="003903FF"/>
    <w:rsid w:val="0039135D"/>
    <w:rsid w:val="003A16A8"/>
    <w:rsid w:val="003A3B8F"/>
    <w:rsid w:val="003C210D"/>
    <w:rsid w:val="003D70CD"/>
    <w:rsid w:val="003F4187"/>
    <w:rsid w:val="003F4581"/>
    <w:rsid w:val="00423F00"/>
    <w:rsid w:val="004543A0"/>
    <w:rsid w:val="004710AF"/>
    <w:rsid w:val="0047110A"/>
    <w:rsid w:val="004734C3"/>
    <w:rsid w:val="004F1BFD"/>
    <w:rsid w:val="00515899"/>
    <w:rsid w:val="005201F5"/>
    <w:rsid w:val="00547241"/>
    <w:rsid w:val="00553785"/>
    <w:rsid w:val="0055518B"/>
    <w:rsid w:val="005706A9"/>
    <w:rsid w:val="00570C5C"/>
    <w:rsid w:val="00573C44"/>
    <w:rsid w:val="00574EAB"/>
    <w:rsid w:val="005810C9"/>
    <w:rsid w:val="00587373"/>
    <w:rsid w:val="00591856"/>
    <w:rsid w:val="005A3C5C"/>
    <w:rsid w:val="005A6103"/>
    <w:rsid w:val="005B08CA"/>
    <w:rsid w:val="005C52BD"/>
    <w:rsid w:val="005D5A69"/>
    <w:rsid w:val="005D73EC"/>
    <w:rsid w:val="005F3E3A"/>
    <w:rsid w:val="005F7008"/>
    <w:rsid w:val="00610CB0"/>
    <w:rsid w:val="00620A22"/>
    <w:rsid w:val="006301C7"/>
    <w:rsid w:val="00651282"/>
    <w:rsid w:val="00651B7E"/>
    <w:rsid w:val="00652D9A"/>
    <w:rsid w:val="00667FB7"/>
    <w:rsid w:val="006728EC"/>
    <w:rsid w:val="00684BB5"/>
    <w:rsid w:val="00690B4D"/>
    <w:rsid w:val="00693AD6"/>
    <w:rsid w:val="006A609F"/>
    <w:rsid w:val="006B609E"/>
    <w:rsid w:val="006B6B98"/>
    <w:rsid w:val="006B7E22"/>
    <w:rsid w:val="006D0F8F"/>
    <w:rsid w:val="006D2939"/>
    <w:rsid w:val="006D303B"/>
    <w:rsid w:val="006F023D"/>
    <w:rsid w:val="006F0E90"/>
    <w:rsid w:val="0070657E"/>
    <w:rsid w:val="00722F1A"/>
    <w:rsid w:val="007323B0"/>
    <w:rsid w:val="00740E1F"/>
    <w:rsid w:val="0074466B"/>
    <w:rsid w:val="007502F1"/>
    <w:rsid w:val="00762982"/>
    <w:rsid w:val="0076528D"/>
    <w:rsid w:val="0079093C"/>
    <w:rsid w:val="007A1D88"/>
    <w:rsid w:val="007A36B0"/>
    <w:rsid w:val="007B1200"/>
    <w:rsid w:val="007B2D4F"/>
    <w:rsid w:val="007C2BC2"/>
    <w:rsid w:val="007C7998"/>
    <w:rsid w:val="007D4933"/>
    <w:rsid w:val="007D6808"/>
    <w:rsid w:val="007E481A"/>
    <w:rsid w:val="0080225E"/>
    <w:rsid w:val="008103E3"/>
    <w:rsid w:val="00812132"/>
    <w:rsid w:val="00817FD0"/>
    <w:rsid w:val="008241DE"/>
    <w:rsid w:val="00830FDA"/>
    <w:rsid w:val="00836B58"/>
    <w:rsid w:val="00840D3B"/>
    <w:rsid w:val="00841AAF"/>
    <w:rsid w:val="008505C4"/>
    <w:rsid w:val="008529AF"/>
    <w:rsid w:val="00865ABF"/>
    <w:rsid w:val="00871C65"/>
    <w:rsid w:val="008917CB"/>
    <w:rsid w:val="00895C1E"/>
    <w:rsid w:val="008B02CD"/>
    <w:rsid w:val="008B250D"/>
    <w:rsid w:val="008C538F"/>
    <w:rsid w:val="008E25F6"/>
    <w:rsid w:val="008F1388"/>
    <w:rsid w:val="00912870"/>
    <w:rsid w:val="00916E45"/>
    <w:rsid w:val="009324F5"/>
    <w:rsid w:val="0094657F"/>
    <w:rsid w:val="00946D5F"/>
    <w:rsid w:val="00953724"/>
    <w:rsid w:val="00957CEC"/>
    <w:rsid w:val="00960764"/>
    <w:rsid w:val="00960B2C"/>
    <w:rsid w:val="00964D30"/>
    <w:rsid w:val="009723DE"/>
    <w:rsid w:val="0099637D"/>
    <w:rsid w:val="009B00D4"/>
    <w:rsid w:val="009B4E62"/>
    <w:rsid w:val="009C6845"/>
    <w:rsid w:val="009E0172"/>
    <w:rsid w:val="009F19A9"/>
    <w:rsid w:val="009F440D"/>
    <w:rsid w:val="00A153A7"/>
    <w:rsid w:val="00A27B98"/>
    <w:rsid w:val="00A36D02"/>
    <w:rsid w:val="00A461B4"/>
    <w:rsid w:val="00A46AE9"/>
    <w:rsid w:val="00A56561"/>
    <w:rsid w:val="00A5775E"/>
    <w:rsid w:val="00A63534"/>
    <w:rsid w:val="00A66AF8"/>
    <w:rsid w:val="00A80E88"/>
    <w:rsid w:val="00A82699"/>
    <w:rsid w:val="00A83A17"/>
    <w:rsid w:val="00A961E1"/>
    <w:rsid w:val="00AD5FD0"/>
    <w:rsid w:val="00AF5394"/>
    <w:rsid w:val="00B06A30"/>
    <w:rsid w:val="00B10439"/>
    <w:rsid w:val="00B1648A"/>
    <w:rsid w:val="00B27B83"/>
    <w:rsid w:val="00B359C2"/>
    <w:rsid w:val="00B43350"/>
    <w:rsid w:val="00B53605"/>
    <w:rsid w:val="00B6319E"/>
    <w:rsid w:val="00B75F6E"/>
    <w:rsid w:val="00B815D3"/>
    <w:rsid w:val="00B92ED9"/>
    <w:rsid w:val="00BB269C"/>
    <w:rsid w:val="00BC2FE1"/>
    <w:rsid w:val="00BC5834"/>
    <w:rsid w:val="00BC68DB"/>
    <w:rsid w:val="00BC6D25"/>
    <w:rsid w:val="00BE0422"/>
    <w:rsid w:val="00BE3B34"/>
    <w:rsid w:val="00BE70A3"/>
    <w:rsid w:val="00BF7D86"/>
    <w:rsid w:val="00C138EC"/>
    <w:rsid w:val="00C1762F"/>
    <w:rsid w:val="00C2763D"/>
    <w:rsid w:val="00C35578"/>
    <w:rsid w:val="00C55AED"/>
    <w:rsid w:val="00C66D20"/>
    <w:rsid w:val="00C900F3"/>
    <w:rsid w:val="00C94717"/>
    <w:rsid w:val="00CA4FE9"/>
    <w:rsid w:val="00CB73EB"/>
    <w:rsid w:val="00CD06AB"/>
    <w:rsid w:val="00CD64C4"/>
    <w:rsid w:val="00CE2663"/>
    <w:rsid w:val="00CE7981"/>
    <w:rsid w:val="00CF6933"/>
    <w:rsid w:val="00D03B32"/>
    <w:rsid w:val="00D1567B"/>
    <w:rsid w:val="00D15822"/>
    <w:rsid w:val="00D15936"/>
    <w:rsid w:val="00D162DD"/>
    <w:rsid w:val="00D172B6"/>
    <w:rsid w:val="00D22640"/>
    <w:rsid w:val="00D259AA"/>
    <w:rsid w:val="00D26C94"/>
    <w:rsid w:val="00D45021"/>
    <w:rsid w:val="00D510AC"/>
    <w:rsid w:val="00D53A4E"/>
    <w:rsid w:val="00D81750"/>
    <w:rsid w:val="00D84771"/>
    <w:rsid w:val="00D94980"/>
    <w:rsid w:val="00D95C7C"/>
    <w:rsid w:val="00DA049E"/>
    <w:rsid w:val="00DC5B89"/>
    <w:rsid w:val="00DE1EE4"/>
    <w:rsid w:val="00DE74EC"/>
    <w:rsid w:val="00DE7BDB"/>
    <w:rsid w:val="00DF1EAC"/>
    <w:rsid w:val="00DF2073"/>
    <w:rsid w:val="00DF3FE9"/>
    <w:rsid w:val="00E121EB"/>
    <w:rsid w:val="00E16A0A"/>
    <w:rsid w:val="00E17EA9"/>
    <w:rsid w:val="00E312C5"/>
    <w:rsid w:val="00E32177"/>
    <w:rsid w:val="00E35A95"/>
    <w:rsid w:val="00E40FC6"/>
    <w:rsid w:val="00E50A8C"/>
    <w:rsid w:val="00E63AE1"/>
    <w:rsid w:val="00E73800"/>
    <w:rsid w:val="00E8023E"/>
    <w:rsid w:val="00E830FF"/>
    <w:rsid w:val="00E92380"/>
    <w:rsid w:val="00EA5EE4"/>
    <w:rsid w:val="00EB37F4"/>
    <w:rsid w:val="00EB447C"/>
    <w:rsid w:val="00EB6DCB"/>
    <w:rsid w:val="00EC12C3"/>
    <w:rsid w:val="00EC681F"/>
    <w:rsid w:val="00ED6927"/>
    <w:rsid w:val="00ED6F3F"/>
    <w:rsid w:val="00EE5F30"/>
    <w:rsid w:val="00EF069C"/>
    <w:rsid w:val="00EF4DAA"/>
    <w:rsid w:val="00EF5744"/>
    <w:rsid w:val="00F00313"/>
    <w:rsid w:val="00F078B7"/>
    <w:rsid w:val="00F225C5"/>
    <w:rsid w:val="00F234B2"/>
    <w:rsid w:val="00F42DD0"/>
    <w:rsid w:val="00F46BBA"/>
    <w:rsid w:val="00F51180"/>
    <w:rsid w:val="00F66573"/>
    <w:rsid w:val="00F839F7"/>
    <w:rsid w:val="00FA0390"/>
    <w:rsid w:val="00FA1B42"/>
    <w:rsid w:val="00FA2026"/>
    <w:rsid w:val="00FA397D"/>
    <w:rsid w:val="00FB4FD1"/>
    <w:rsid w:val="00FC208E"/>
    <w:rsid w:val="00FC300F"/>
    <w:rsid w:val="00FD14A9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B37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EB37F4"/>
  </w:style>
  <w:style w:type="character" w:customStyle="1" w:styleId="apple-tab-span">
    <w:name w:val="apple-tab-span"/>
    <w:basedOn w:val="DefaultParagraphFont"/>
    <w:uiPriority w:val="99"/>
    <w:rsid w:val="00EB3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olleybolist.ru/images/stories/1123.gif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football-match24.com/wp-content/uploads/2020/03/unnamed-1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volleybolist.ru/images/stories/111111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s://volleybolist.ru/images/stories/Untitled-14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football-match24.com/wp-content/uploads/2020/03/unname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1086</Words>
  <Characters>6193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6</cp:revision>
  <dcterms:created xsi:type="dcterms:W3CDTF">2021-10-26T05:16:00Z</dcterms:created>
  <dcterms:modified xsi:type="dcterms:W3CDTF">2021-10-26T12:39:00Z</dcterms:modified>
</cp:coreProperties>
</file>